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7BA" w:rsidRP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 xml:space="preserve">                          Бібліотечний  урок :</w:t>
      </w: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</w:pPr>
      <w:r w:rsidRPr="004C27B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 xml:space="preserve">   До 100 –річчя з дня народження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  <w:t xml:space="preserve">     </w:t>
      </w: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>Василя  Сухомлинського</w:t>
      </w: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</w:pPr>
    </w:p>
    <w:p w:rsidR="00C00B5E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 xml:space="preserve"> Класний керівник  Безсмертна Людмила  Миколаївна 3-А</w:t>
      </w:r>
      <w:r w:rsidR="00C00B5E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>,</w:t>
      </w:r>
    </w:p>
    <w:p w:rsidR="00C00B5E" w:rsidRDefault="00C00B5E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 xml:space="preserve"> класний керівник </w:t>
      </w: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>Віржанська</w:t>
      </w:r>
      <w:proofErr w:type="spellEnd"/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 xml:space="preserve"> Галина Іванівна</w:t>
      </w:r>
      <w:r w:rsidR="004C27B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 xml:space="preserve"> </w:t>
      </w: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>3-Б ,</w:t>
      </w:r>
    </w:p>
    <w:p w:rsidR="004C27BA" w:rsidRPr="004C27BA" w:rsidRDefault="00C00B5E" w:rsidP="004C27B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 xml:space="preserve"> </w:t>
      </w:r>
      <w:bookmarkStart w:id="0" w:name="_GoBack"/>
      <w:bookmarkEnd w:id="0"/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>бібліотекар Волова Лариса І</w:t>
      </w:r>
      <w:r w:rsidR="004C27B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EBEBEB"/>
          <w:lang w:eastAsia="uk-UA"/>
        </w:rPr>
        <w:t>ванівна</w:t>
      </w: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              Народився Василь Олександрович Сухомлинський 28 вересня 1918 року в селі </w:t>
      </w:r>
      <w:proofErr w:type="spellStart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>Василівці</w:t>
      </w:r>
      <w:proofErr w:type="spellEnd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(тепер Кіровоградська 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обл. </w:t>
      </w: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>) в бідній селянській сім’ї. Тут минули його дитинство й юність. Він вчився в рідному селі у школі і в 1933 році закінчив семирічку. Влітку 1933 року мати провела молодшого сина Василя до Кременчука. Спочатку Василь Сухомлинський вчився в медичний технікум, але незабаром пішов звідти, вступив на робочий факультет, достроково закінчив його і був прийнятий до педагогічного інституту. З 1935 р. починається педагогічний шлях В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</w:t>
      </w: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>. 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</w:t>
      </w: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О. Сухомлинського. У 17 років він став вчителем заочної школи недалеко від рідного села. Перевівся до Полтавського педагогічного інституту заочником і закінчив його в 1938 році. Закінчивши інститут, Сухомлинський повертається в рідні місця і працює викладачем української мови і літератури в </w:t>
      </w:r>
      <w:proofErr w:type="spellStart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>Онуфріївській</w:t>
      </w:r>
      <w:proofErr w:type="spellEnd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середній школі. У 1941 році під час Другої світової війни добровольцем йде на фронт. У січні 1942 року Сухомлинський був важко поранений, довго лікувався і вже не зміг повернутися до військової служби. У червні 1942 року його призначили директором сільської середньої школи, де він працював до березня 1944 року. 9 лютого 1943 року подав заяву про вступ до ВКП(б). Як тільки рідні місця були звільнені, він повернувся на Батьківщину і став завідувачем районного відділу народної освіти. Проте вже в 1947 році Сухомлинський просився назад до школи. У 1948 році 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</w:t>
      </w: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>Сухомлинський стає директором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</w:t>
      </w: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</w:t>
      </w:r>
      <w:proofErr w:type="spellStart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>Павлиської</w:t>
      </w:r>
      <w:proofErr w:type="spellEnd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</w:t>
      </w: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середньої школи і працює а цій посаді 23 роки (до кінця життя). В 1948 році це була звичайна, пересічна школа. 23 роки стали </w:t>
      </w:r>
      <w:proofErr w:type="spellStart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>найпліднішим</w:t>
      </w:r>
      <w:proofErr w:type="spellEnd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періодом його науково — практичної та літературно—публіцистичної діяльності. Звичайну сільську школу він перетворив у справжню педагогічну лабораторію, де видобував скарби педагогічної мудрості. У 1955 р. захистив кандидатську дисертацію на тему «Директор школи — керівник навчально—виховного процесу».</w:t>
      </w:r>
    </w:p>
    <w:p w:rsidR="004C27BA" w:rsidRPr="004622A4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З 1957 р. — член-кореспондент Академії педагогічних наук РРФСР.</w:t>
      </w:r>
    </w:p>
    <w:p w:rsidR="004C27BA" w:rsidRPr="004622A4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1958 — заслужений вчитель УРСР.</w:t>
      </w:r>
    </w:p>
    <w:p w:rsidR="004C27BA" w:rsidRPr="004622A4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1968 — нагороджений званням Героя Соціалістичної Праці. Цього ж року 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  </w:t>
      </w: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>обраний членом-кореспондентом Академії педагогічних наук СРСР.</w:t>
      </w:r>
    </w:p>
    <w:p w:rsidR="004C27BA" w:rsidRPr="004622A4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2 вересня 1970 року Василь Олександрович Сухомлинський помер.</w:t>
      </w: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Василь </w:t>
      </w:r>
      <w:proofErr w:type="spellStart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>Сухоминський</w:t>
      </w:r>
      <w:proofErr w:type="spellEnd"/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 xml:space="preserve"> написав 48 монографій, понад 600 статей, 1500 оповідань і казок для дітей. Василь Олександрович ставив і розв’язував проблему формування в молоді національного і естетичного світобачення. Про один із шляхів успішного розв’язання цієї проблеми він писав, що у душі дітей мають увійти кращі народні традиції і стати святим законом, бо не можна уявити народ без імені, без пам’яті, без історії. В дусі українських культурно-історичних традицій вчитель констатував, що мудрість є найважливішою прикметою людини. У його працях часто знаходимо вислови «мудра людська любов», «мудрість жити», «гідність — це мудрість тримати себе в руках». Педагог цілеспрямовано формував у кожного вихованця вміння бути маленьким філософом, осмислювати світ через красу природи. Для Сухомлинського формування естетичного почуття дитини, її емоційної культури — основне завдання гуманістичного виховання. А сприйняття й осмислення прекрасного — основа естетичної культури, без якої почуття </w:t>
      </w:r>
      <w:r w:rsidRPr="004622A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lastRenderedPageBreak/>
        <w:t>лишаються глухими до всього високого й благородного. Книга «Серце віддаю дітям» мала привселюдне зізнання і підтверджене трудами і щоденними діяннями великого вчителя. Він писав: «Що було найголовнішим у моєму житті? Не роздумуючи, відповідаю: Любов до дітей»</w:t>
      </w: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tabs>
          <w:tab w:val="left" w:pos="1290"/>
        </w:tabs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  <w:tab/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  <w:shd w:val="clear" w:color="auto" w:fill="EBEBEB"/>
          <w:lang w:eastAsia="uk-UA"/>
        </w:rPr>
        <w:drawing>
          <wp:inline distT="0" distB="0" distL="0" distR="0">
            <wp:extent cx="6120765" cy="4590574"/>
            <wp:effectExtent l="0" t="0" r="0" b="635"/>
            <wp:docPr id="8" name="Рисунок 8" descr="\\Secretar\спільна папка\Бібліотека\сухомлинськ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cretar\спільна папка\Бібліотека\сухомлинський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C27B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 w:rsidP="004836E4">
      <w:pPr>
        <w:tabs>
          <w:tab w:val="left" w:pos="1515"/>
        </w:tabs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EBEBEB"/>
          <w:lang w:eastAsia="uk-UA"/>
        </w:rPr>
      </w:pPr>
    </w:p>
    <w:p w:rsidR="004C27BA" w:rsidRDefault="004C27BA"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6" name="Рисунок 6" descr="\\Secretar\спільна папка\Бібліотека\сухомлинськ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cretar\спільна папка\Бібліотека\сухомлинський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98" w:rsidRDefault="004C27BA"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7" name="Рисунок 7" descr="\\Secretar\спільна папка\Бібліотека\сухомлинськ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cretar\спільна папка\Бібліотека\сухомлинський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E4" w:rsidRDefault="004836E4" w:rsidP="004836E4">
      <w:pPr>
        <w:tabs>
          <w:tab w:val="left" w:pos="945"/>
        </w:tabs>
      </w:pPr>
      <w:r>
        <w:tab/>
      </w:r>
      <w:r>
        <w:rPr>
          <w:noProof/>
          <w:lang w:eastAsia="uk-UA"/>
        </w:rPr>
        <w:drawing>
          <wp:inline distT="0" distB="0" distL="0" distR="0">
            <wp:extent cx="6120765" cy="4587790"/>
            <wp:effectExtent l="0" t="0" r="0" b="3810"/>
            <wp:docPr id="9" name="Рисунок 9" descr="\\Secretar\спільна папка\Бібліотека\сухомлинський\DSCN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cretar\спільна папка\Бібліотека\сухомлинський\DSCN7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E4" w:rsidRDefault="004836E4" w:rsidP="004836E4">
      <w:pPr>
        <w:tabs>
          <w:tab w:val="left" w:pos="94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7790"/>
            <wp:effectExtent l="0" t="0" r="0" b="3810"/>
            <wp:docPr id="10" name="Рисунок 10" descr="C:\Users\Бібліотекар\Desktop\Сухомлинський бібліотека\DSCN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ібліотекар\Desktop\Сухомлинський бібліотека\DSCN7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E4" w:rsidRDefault="004836E4" w:rsidP="004836E4">
      <w:pPr>
        <w:tabs>
          <w:tab w:val="left" w:pos="94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5972"/>
            <wp:effectExtent l="0" t="0" r="0" b="6985"/>
            <wp:docPr id="11" name="Рисунок 11" descr="\\Secretar\спільна папка\Бібліотека\сухомлинський\DSCN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cretar\спільна папка\Бібліотека\сухомлинський\DSCN7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E4" w:rsidRDefault="004836E4" w:rsidP="004836E4">
      <w:pPr>
        <w:tabs>
          <w:tab w:val="left" w:pos="94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5972"/>
            <wp:effectExtent l="0" t="0" r="0" b="6985"/>
            <wp:docPr id="12" name="Рисунок 12" descr="\\Secretar\спільна папка\Бібліотека\сухомлинський\DSCN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cretar\спільна папка\Бібліотека\сухомлинський\DSCN7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E4" w:rsidRDefault="004836E4" w:rsidP="004836E4">
      <w:pPr>
        <w:tabs>
          <w:tab w:val="left" w:pos="94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7790"/>
            <wp:effectExtent l="0" t="0" r="0" b="3810"/>
            <wp:docPr id="13" name="Рисунок 13" descr="\\Secretar\спільна папка\Бібліотека\сухомлинський\DSCN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cretar\спільна папка\Бібліотека\сухомлинський\DSCN7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E4" w:rsidRDefault="004836E4" w:rsidP="004836E4">
      <w:pPr>
        <w:tabs>
          <w:tab w:val="left" w:pos="945"/>
        </w:tabs>
      </w:pPr>
      <w:r>
        <w:rPr>
          <w:noProof/>
          <w:lang w:eastAsia="uk-UA"/>
        </w:rPr>
        <w:drawing>
          <wp:inline distT="0" distB="0" distL="0" distR="0">
            <wp:extent cx="6120765" cy="4587790"/>
            <wp:effectExtent l="0" t="0" r="0" b="3810"/>
            <wp:docPr id="14" name="Рисунок 14" descr="\\Secretar\спільна папка\Бібліотека\сухомлинський\DSCN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cretar\спільна папка\Бібліотека\сухомлинський\DSCN7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E4" w:rsidRDefault="004836E4" w:rsidP="004836E4">
      <w:pPr>
        <w:tabs>
          <w:tab w:val="left" w:pos="94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7790"/>
            <wp:effectExtent l="0" t="0" r="0" b="3810"/>
            <wp:docPr id="15" name="Рисунок 15" descr="\\Secretar\спільна папка\Бібліотека\сухомлинський\DSCN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cretar\спільна папка\Бібліотека\сухомлинський\DSCN8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83" w:rsidRDefault="00E91983" w:rsidP="004836E4">
      <w:pPr>
        <w:tabs>
          <w:tab w:val="left" w:pos="945"/>
        </w:tabs>
      </w:pPr>
      <w:r>
        <w:rPr>
          <w:noProof/>
          <w:lang w:eastAsia="uk-UA"/>
        </w:rPr>
        <w:drawing>
          <wp:inline distT="0" distB="0" distL="0" distR="0">
            <wp:extent cx="6120765" cy="4587790"/>
            <wp:effectExtent l="0" t="0" r="0" b="3810"/>
            <wp:docPr id="16" name="Рисунок 16" descr="\\Secretar\спільна папка\Бібліотека\сухомлинський\DSCN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cretar\спільна папка\Бібліотека\сухомлинський\DSCN8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83" w:rsidRDefault="00E91983" w:rsidP="004836E4">
      <w:pPr>
        <w:tabs>
          <w:tab w:val="left" w:pos="945"/>
        </w:tabs>
      </w:pPr>
    </w:p>
    <w:p w:rsidR="004836E4" w:rsidRDefault="00E91983" w:rsidP="004836E4">
      <w:pPr>
        <w:tabs>
          <w:tab w:val="left" w:pos="945"/>
        </w:tabs>
      </w:pPr>
      <w:r>
        <w:rPr>
          <w:noProof/>
          <w:lang w:eastAsia="uk-UA"/>
        </w:rPr>
        <w:drawing>
          <wp:inline distT="0" distB="0" distL="0" distR="0">
            <wp:extent cx="6120765" cy="4587790"/>
            <wp:effectExtent l="0" t="0" r="0" b="3810"/>
            <wp:docPr id="18" name="Рисунок 18" descr="\\Secretar\спільна папка\Бібліотека\сухомлинський\DSCN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cretar\спільна папка\Бібліотека\сухомлинський\DSCN8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54" w:rsidRDefault="00842454" w:rsidP="004836E4">
      <w:pPr>
        <w:tabs>
          <w:tab w:val="left" w:pos="945"/>
        </w:tabs>
      </w:pPr>
    </w:p>
    <w:p w:rsidR="00E91983" w:rsidRDefault="00E91983" w:rsidP="004836E4">
      <w:pPr>
        <w:tabs>
          <w:tab w:val="left" w:pos="94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7790"/>
            <wp:effectExtent l="0" t="0" r="0" b="3810"/>
            <wp:docPr id="19" name="Рисунок 19" descr="\\Secretar\спільна папка\Бібліотека\сухомлинський\DSCN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cretar\спільна папка\Бібліотека\сухомлинський\DSCN8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9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C4F" w:rsidRDefault="008E7C4F" w:rsidP="004836E4">
      <w:pPr>
        <w:spacing w:after="0" w:line="240" w:lineRule="auto"/>
      </w:pPr>
      <w:r>
        <w:separator/>
      </w:r>
    </w:p>
  </w:endnote>
  <w:endnote w:type="continuationSeparator" w:id="0">
    <w:p w:rsidR="008E7C4F" w:rsidRDefault="008E7C4F" w:rsidP="0048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C4F" w:rsidRDefault="008E7C4F" w:rsidP="004836E4">
      <w:pPr>
        <w:spacing w:after="0" w:line="240" w:lineRule="auto"/>
      </w:pPr>
      <w:r>
        <w:separator/>
      </w:r>
    </w:p>
  </w:footnote>
  <w:footnote w:type="continuationSeparator" w:id="0">
    <w:p w:rsidR="008E7C4F" w:rsidRDefault="008E7C4F" w:rsidP="00483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E5"/>
    <w:rsid w:val="004836E4"/>
    <w:rsid w:val="004C27BA"/>
    <w:rsid w:val="00824F98"/>
    <w:rsid w:val="00842454"/>
    <w:rsid w:val="008E7C4F"/>
    <w:rsid w:val="00AB50E5"/>
    <w:rsid w:val="00C00B5E"/>
    <w:rsid w:val="00E9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7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36E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6E4"/>
  </w:style>
  <w:style w:type="paragraph" w:styleId="a7">
    <w:name w:val="footer"/>
    <w:basedOn w:val="a"/>
    <w:link w:val="a8"/>
    <w:uiPriority w:val="99"/>
    <w:unhideWhenUsed/>
    <w:rsid w:val="004836E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7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36E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6E4"/>
  </w:style>
  <w:style w:type="paragraph" w:styleId="a7">
    <w:name w:val="footer"/>
    <w:basedOn w:val="a"/>
    <w:link w:val="a8"/>
    <w:uiPriority w:val="99"/>
    <w:unhideWhenUsed/>
    <w:rsid w:val="004836E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2392</Words>
  <Characters>1365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Бібліотекар</dc:creator>
  <cp:keywords/>
  <dc:description/>
  <cp:lastModifiedBy>Бібліотекар</cp:lastModifiedBy>
  <cp:revision>4</cp:revision>
  <dcterms:created xsi:type="dcterms:W3CDTF">2018-10-25T08:05:00Z</dcterms:created>
  <dcterms:modified xsi:type="dcterms:W3CDTF">2018-10-26T07:42:00Z</dcterms:modified>
</cp:coreProperties>
</file>